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B864CA3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254F19" w:rsidRPr="007A4B53">
        <w:t>Surat</w:t>
      </w:r>
      <w:r w:rsidR="00254F19" w:rsidRPr="007A4B53">
        <w:rPr>
          <w:spacing w:val="14"/>
        </w:rPr>
        <w:t xml:space="preserve"> </w:t>
      </w:r>
      <w:r w:rsidR="000F3922">
        <w:rPr>
          <w:lang w:val="ms-MY"/>
        </w:rPr>
        <w:t>pernyataan</w:t>
      </w:r>
      <w:r w:rsidR="000F3922">
        <w:rPr>
          <w:spacing w:val="12"/>
          <w:lang w:val="ms-MY"/>
        </w:rPr>
        <w:t xml:space="preserve"> </w:t>
      </w:r>
      <w:r w:rsidR="000F3922">
        <w:rPr>
          <w:lang w:val="ms-MY"/>
        </w:rPr>
        <w:t>bebas</w:t>
      </w:r>
      <w:r w:rsidR="000F3922">
        <w:rPr>
          <w:spacing w:val="14"/>
          <w:lang w:val="ms-MY"/>
        </w:rPr>
        <w:t xml:space="preserve"> </w:t>
      </w:r>
      <w:r w:rsidR="000F3922">
        <w:rPr>
          <w:lang w:val="ms-MY"/>
        </w:rPr>
        <w:t>narkotika,</w:t>
      </w:r>
      <w:r w:rsidR="000F3922">
        <w:rPr>
          <w:spacing w:val="18"/>
          <w:lang w:val="ms-MY"/>
        </w:rPr>
        <w:t xml:space="preserve"> </w:t>
      </w:r>
      <w:r w:rsidR="000F3922">
        <w:rPr>
          <w:lang w:val="ms-MY"/>
        </w:rPr>
        <w:t>psikotropika,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prekursor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dan</w:t>
      </w:r>
      <w:r w:rsidR="000F3922">
        <w:rPr>
          <w:spacing w:val="15"/>
          <w:lang w:val="ms-MY"/>
        </w:rPr>
        <w:t xml:space="preserve"> </w:t>
      </w:r>
      <w:r w:rsidR="000F3922">
        <w:rPr>
          <w:lang w:val="ms-MY"/>
        </w:rPr>
        <w:t>zat adiktif</w:t>
      </w:r>
      <w:r w:rsidR="000F3922">
        <w:rPr>
          <w:spacing w:val="-2"/>
          <w:lang w:val="ms-MY"/>
        </w:rPr>
        <w:t xml:space="preserve">    </w:t>
      </w:r>
      <w:r w:rsidR="000F3922">
        <w:rPr>
          <w:lang w:val="ms-MY"/>
        </w:rPr>
        <w:t>lainnya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BB9E6C" w14:textId="77777777" w:rsidR="000F3922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0DB41F85" w14:textId="39B999DC" w:rsidR="00E301AA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BEBAS NARKOTIKA, PSIKOTROPIKA, PREKURSOR DAN ZAT ADIKTIF LAINNYA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1C1E38" w14:textId="77777777" w:rsidR="000F3922" w:rsidRDefault="000F3922" w:rsidP="000F3922">
                              <w:pPr>
                                <w:spacing w:line="357" w:lineRule="auto"/>
                                <w:ind w:right="21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Menyatakan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sesungguhnya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tidak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pernah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menggunakan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atau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terlibat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dalam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penyalahgunaan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narkoba,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psikotropika,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prekursor dan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zak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adiktif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lainnya.</w:t>
                              </w:r>
                            </w:p>
                            <w:p w14:paraId="4FC003D0" w14:textId="1B226710" w:rsidR="000F3922" w:rsidRDefault="000F3922" w:rsidP="000F3922">
                              <w:pPr>
                                <w:spacing w:before="200" w:line="357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Demikian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pernyataan</w:t>
                              </w:r>
                              <w:r>
                                <w:rPr>
                                  <w:spacing w:val="-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ini</w:t>
                              </w:r>
                              <w:r>
                                <w:rPr>
                                  <w:spacing w:val="-14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buat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sebenar-benarnya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tanpa</w:t>
                              </w:r>
                              <w:r>
                                <w:rPr>
                                  <w:spacing w:val="-1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paksaan</w:t>
                              </w:r>
                              <w:r w:rsidR="00740642">
                                <w:rPr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spacing w:val="-5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dari pihak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manapun.</w:t>
                              </w:r>
                            </w:p>
                            <w:p w14:paraId="5224ED7B" w14:textId="145F289E" w:rsidR="00E301AA" w:rsidRPr="007A4B53" w:rsidRDefault="000F3922" w:rsidP="000F392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Apabila di kemudian hari pernyataan yang saya buat ini tidak benar, maka 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bersedia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menerima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sanksi sesuai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ketentuan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05BAC6D5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696A9671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5BB9E6C" w14:textId="77777777" w:rsidR="000F3922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0DB41F85" w14:textId="39B999DC" w:rsidR="00E301AA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BEBAS NARKOTIKA, PSIKOTROPIKA, PREKURSOR DAN ZAT ADIKTIF LAINNYA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61C1E38" w14:textId="77777777" w:rsidR="000F3922" w:rsidRDefault="000F3922" w:rsidP="000F3922">
                        <w:pPr>
                          <w:spacing w:line="357" w:lineRule="auto"/>
                          <w:ind w:right="21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Menyatakan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sesungguhnya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tidak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pernah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menggunakan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atau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terlibat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dalam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penyalahgunaan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narkoba,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psikotropika,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prekursor dan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zak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adiktif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lainnya.</w:t>
                        </w:r>
                      </w:p>
                      <w:p w14:paraId="4FC003D0" w14:textId="1B226710" w:rsidR="000F3922" w:rsidRDefault="000F3922" w:rsidP="000F3922">
                        <w:pPr>
                          <w:spacing w:before="200" w:line="357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Demikian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pernyataan</w:t>
                        </w:r>
                        <w:r>
                          <w:rPr>
                            <w:spacing w:val="-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ini</w:t>
                        </w:r>
                        <w:r>
                          <w:rPr>
                            <w:spacing w:val="-14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buat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sebenar-benarnya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tanpa</w:t>
                        </w:r>
                        <w:r>
                          <w:rPr>
                            <w:spacing w:val="-1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paksaan</w:t>
                        </w:r>
                        <w:r w:rsidR="00740642">
                          <w:rPr>
                            <w:lang w:val="ms-MY"/>
                          </w:rPr>
                          <w:t xml:space="preserve"> </w:t>
                        </w:r>
                        <w:r>
                          <w:rPr>
                            <w:spacing w:val="-5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dari pihak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manapun.</w:t>
                        </w:r>
                      </w:p>
                      <w:p w14:paraId="5224ED7B" w14:textId="145F289E" w:rsidR="00E301AA" w:rsidRPr="007A4B53" w:rsidRDefault="000F3922" w:rsidP="000F392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lang w:val="ms-MY"/>
                          </w:rPr>
                          <w:t>Apabila di kemudian hari pernyataan yang saya buat ini tidak benar, maka 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bersedia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menerima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sanksi sesuai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ketentuan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yang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05BAC6D5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696A9671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C232E"/>
    <w:rsid w:val="000C6AF0"/>
    <w:rsid w:val="000C728C"/>
    <w:rsid w:val="000D7527"/>
    <w:rsid w:val="000D7CFD"/>
    <w:rsid w:val="000F3922"/>
    <w:rsid w:val="0013518F"/>
    <w:rsid w:val="00175F09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417C59"/>
    <w:rsid w:val="00450397"/>
    <w:rsid w:val="004B00F0"/>
    <w:rsid w:val="00527726"/>
    <w:rsid w:val="00532B57"/>
    <w:rsid w:val="00576249"/>
    <w:rsid w:val="005964D0"/>
    <w:rsid w:val="005B2336"/>
    <w:rsid w:val="005C285C"/>
    <w:rsid w:val="005D5976"/>
    <w:rsid w:val="00617CDD"/>
    <w:rsid w:val="00643EF8"/>
    <w:rsid w:val="00667D6A"/>
    <w:rsid w:val="006837CA"/>
    <w:rsid w:val="00695A59"/>
    <w:rsid w:val="006C7023"/>
    <w:rsid w:val="006D1969"/>
    <w:rsid w:val="00740642"/>
    <w:rsid w:val="00762453"/>
    <w:rsid w:val="00787EAB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023AE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8352A"/>
    <w:rsid w:val="00DB59FC"/>
    <w:rsid w:val="00DC4064"/>
    <w:rsid w:val="00E301AA"/>
    <w:rsid w:val="00E31C1A"/>
    <w:rsid w:val="00E46305"/>
    <w:rsid w:val="00E52A81"/>
    <w:rsid w:val="00E74848"/>
    <w:rsid w:val="00EB7989"/>
    <w:rsid w:val="00F5191E"/>
    <w:rsid w:val="00F736BB"/>
    <w:rsid w:val="00F76B97"/>
    <w:rsid w:val="00F97D17"/>
    <w:rsid w:val="00FD6255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sekjen kemenkes</cp:lastModifiedBy>
  <cp:revision>3</cp:revision>
  <dcterms:created xsi:type="dcterms:W3CDTF">2024-10-13T14:56:00Z</dcterms:created>
  <dcterms:modified xsi:type="dcterms:W3CDTF">2024-10-13T15:11:00Z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